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0F" w:rsidRDefault="007B360F" w:rsidP="00F71F89">
      <w:pPr>
        <w:spacing w:line="360" w:lineRule="auto"/>
        <w:ind w:firstLine="709"/>
        <w:jc w:val="center"/>
      </w:pPr>
      <w:r w:rsidRPr="007B360F">
        <w:rPr>
          <w:b/>
        </w:rPr>
        <w:t xml:space="preserve">Оптимизация  работы по формированию лексико-грамматического </w:t>
      </w:r>
      <w:r w:rsidR="001351A7">
        <w:rPr>
          <w:b/>
        </w:rPr>
        <w:t xml:space="preserve"> строя  речи у  учащихся  с нарушенным  слухом   </w:t>
      </w:r>
      <w:r w:rsidRPr="007B360F">
        <w:rPr>
          <w:b/>
        </w:rPr>
        <w:t xml:space="preserve"> как  услови</w:t>
      </w:r>
      <w:r w:rsidR="00AB42DA">
        <w:rPr>
          <w:b/>
        </w:rPr>
        <w:t>е</w:t>
      </w:r>
      <w:r w:rsidRPr="007B360F">
        <w:rPr>
          <w:b/>
        </w:rPr>
        <w:t xml:space="preserve">  достижения планируемых  результатов по русскому  языку в соответствии с   ФГОС</w:t>
      </w:r>
      <w:r w:rsidR="00C13CF1">
        <w:rPr>
          <w:b/>
        </w:rPr>
        <w:t xml:space="preserve"> ОВЗ</w:t>
      </w:r>
    </w:p>
    <w:p w:rsidR="00321B82" w:rsidRPr="00C13CF1" w:rsidRDefault="00321B82" w:rsidP="00F71F89">
      <w:pPr>
        <w:spacing w:line="360" w:lineRule="auto"/>
        <w:ind w:firstLine="709"/>
        <w:jc w:val="center"/>
        <w:rPr>
          <w:i/>
        </w:rPr>
      </w:pPr>
      <w:proofErr w:type="spellStart"/>
      <w:r w:rsidRPr="00C13CF1">
        <w:rPr>
          <w:i/>
        </w:rPr>
        <w:t>Устьянцева</w:t>
      </w:r>
      <w:proofErr w:type="spellEnd"/>
      <w:r w:rsidRPr="00C13CF1">
        <w:rPr>
          <w:i/>
        </w:rPr>
        <w:t xml:space="preserve"> Татьяна  Александровна</w:t>
      </w:r>
    </w:p>
    <w:p w:rsidR="00C13CF1" w:rsidRPr="00C13CF1" w:rsidRDefault="00C13CF1" w:rsidP="00F71F89">
      <w:pPr>
        <w:shd w:val="clear" w:color="auto" w:fill="FFFFFF"/>
        <w:spacing w:line="360" w:lineRule="auto"/>
        <w:ind w:firstLine="709"/>
        <w:jc w:val="center"/>
        <w:rPr>
          <w:bCs/>
          <w:i/>
          <w:iCs/>
          <w:color w:val="000000"/>
          <w:spacing w:val="-4"/>
          <w:shd w:val="clear" w:color="auto" w:fill="FFFFFF"/>
        </w:rPr>
      </w:pPr>
      <w:r w:rsidRPr="00C13CF1">
        <w:rPr>
          <w:i/>
          <w:spacing w:val="-4"/>
        </w:rPr>
        <w:t xml:space="preserve">ГКОУ </w:t>
      </w:r>
      <w:proofErr w:type="gramStart"/>
      <w:r w:rsidRPr="00C13CF1">
        <w:rPr>
          <w:i/>
          <w:spacing w:val="-4"/>
        </w:rPr>
        <w:t>СО</w:t>
      </w:r>
      <w:proofErr w:type="gramEnd"/>
      <w:r w:rsidRPr="00C13CF1">
        <w:rPr>
          <w:i/>
          <w:spacing w:val="-4"/>
        </w:rPr>
        <w:t xml:space="preserve"> "Екатеринбургская</w:t>
      </w:r>
      <w:r w:rsidRPr="00C13CF1">
        <w:rPr>
          <w:bCs/>
          <w:i/>
          <w:iCs/>
          <w:color w:val="000000"/>
          <w:spacing w:val="-4"/>
          <w:shd w:val="clear" w:color="auto" w:fill="FFFFFF"/>
        </w:rPr>
        <w:t xml:space="preserve"> </w:t>
      </w:r>
      <w:r w:rsidRPr="00C13CF1">
        <w:rPr>
          <w:i/>
          <w:spacing w:val="-4"/>
        </w:rPr>
        <w:t>школа-интернат № 13",</w:t>
      </w:r>
      <w:r w:rsidRPr="00C13CF1">
        <w:rPr>
          <w:bCs/>
          <w:i/>
          <w:iCs/>
          <w:color w:val="000000"/>
          <w:spacing w:val="-4"/>
          <w:shd w:val="clear" w:color="auto" w:fill="FFFFFF"/>
        </w:rPr>
        <w:t xml:space="preserve"> </w:t>
      </w:r>
      <w:r w:rsidRPr="00C13CF1">
        <w:rPr>
          <w:i/>
          <w:spacing w:val="-4"/>
        </w:rPr>
        <w:t>Екатеринбург, РФ</w:t>
      </w:r>
    </w:p>
    <w:p w:rsidR="00C13CF1" w:rsidRDefault="00C13CF1" w:rsidP="00F71F89">
      <w:pPr>
        <w:spacing w:line="360" w:lineRule="auto"/>
        <w:ind w:firstLine="709"/>
        <w:jc w:val="center"/>
      </w:pPr>
    </w:p>
    <w:p w:rsidR="00C13CF1" w:rsidRPr="00C13CF1" w:rsidRDefault="00C13CF1" w:rsidP="00F71F89">
      <w:pPr>
        <w:spacing w:line="360" w:lineRule="auto"/>
        <w:ind w:firstLine="709"/>
        <w:jc w:val="center"/>
      </w:pPr>
      <w:r w:rsidRPr="00C13CF1">
        <w:t>АННОТАЦИЯ</w:t>
      </w:r>
    </w:p>
    <w:p w:rsidR="00F01BD3" w:rsidRDefault="005753FA" w:rsidP="00F71F89">
      <w:pPr>
        <w:ind w:firstLine="709"/>
        <w:jc w:val="both"/>
      </w:pPr>
      <w:r>
        <w:t>В  статье  описана  работа  по  формированию  грамматического  строя  речи</w:t>
      </w:r>
      <w:r w:rsidR="00EC6051">
        <w:t xml:space="preserve"> у учащихся  с  нарушенным  слухом</w:t>
      </w:r>
      <w:r w:rsidR="001351A7">
        <w:t xml:space="preserve">  и  недоразвитием  речи. Работа </w:t>
      </w:r>
      <w:r>
        <w:t xml:space="preserve">  включает  в  себя  </w:t>
      </w:r>
      <w:r w:rsidR="001351A7">
        <w:t>использование элементов</w:t>
      </w:r>
      <w:r>
        <w:t xml:space="preserve">  опережающего  обучения</w:t>
      </w:r>
      <w:r w:rsidR="001351A7">
        <w:t>,   тренажёра</w:t>
      </w:r>
      <w:r w:rsidR="00EC6051">
        <w:t xml:space="preserve">, </w:t>
      </w:r>
      <w:r w:rsidR="001351A7">
        <w:t xml:space="preserve"> словарей</w:t>
      </w:r>
      <w:r w:rsidR="00EC6051">
        <w:t>.</w:t>
      </w:r>
      <w:r>
        <w:t xml:space="preserve"> </w:t>
      </w:r>
    </w:p>
    <w:p w:rsidR="00803A67" w:rsidRDefault="005753FA" w:rsidP="00F71F89">
      <w:pPr>
        <w:spacing w:line="360" w:lineRule="auto"/>
        <w:ind w:firstLine="709"/>
        <w:jc w:val="both"/>
      </w:pPr>
      <w:r>
        <w:t xml:space="preserve"> </w:t>
      </w:r>
    </w:p>
    <w:p w:rsidR="00457DB3" w:rsidRPr="00321B82" w:rsidRDefault="00457DB3" w:rsidP="00F71F89">
      <w:pPr>
        <w:spacing w:line="360" w:lineRule="auto"/>
        <w:ind w:firstLine="709"/>
        <w:jc w:val="both"/>
      </w:pPr>
      <w:r w:rsidRPr="00321B82">
        <w:t>Предмет  «Русский  язык» в начальном обучении занимает ведущее место, так как направлен  на  формирование функциональной грамотности и коммуникативной  компетенции младших  школьников</w:t>
      </w:r>
      <w:r w:rsidR="005C4EA5" w:rsidRPr="00321B82">
        <w:t>; успехи в  изучении</w:t>
      </w:r>
      <w:r w:rsidR="002262A6" w:rsidRPr="00321B82">
        <w:t xml:space="preserve"> русского  языка  во  многом  определяют качество  подготовки ребёнка по  другим  школьным  предметам. Ещё более значима роль предмета «Русский язык» в обучении  детей, имеющих  нарушения  слуха и, как следствие</w:t>
      </w:r>
      <w:r w:rsidR="008F22B4" w:rsidRPr="00321B82">
        <w:t xml:space="preserve"> </w:t>
      </w:r>
      <w:r w:rsidR="002262A6" w:rsidRPr="00321B82">
        <w:t xml:space="preserve">этого, серьёзное недоразвитие речи </w:t>
      </w:r>
      <w:r w:rsidR="008F22B4" w:rsidRPr="00321B82">
        <w:t>и</w:t>
      </w:r>
      <w:r w:rsidR="002262A6" w:rsidRPr="00321B82">
        <w:t>ли  её отсутствие.</w:t>
      </w:r>
    </w:p>
    <w:p w:rsidR="00FE09ED" w:rsidRPr="00321B82" w:rsidRDefault="005E392F" w:rsidP="00F71F89">
      <w:pPr>
        <w:spacing w:line="360" w:lineRule="auto"/>
        <w:ind w:firstLine="709"/>
        <w:jc w:val="both"/>
      </w:pPr>
      <w:r w:rsidRPr="00321B82">
        <w:t>Задачами</w:t>
      </w:r>
      <w:r w:rsidR="00803A67">
        <w:t xml:space="preserve">  </w:t>
      </w:r>
      <w:r w:rsidRPr="00321B82">
        <w:t xml:space="preserve">начального курса русского языка  в </w:t>
      </w:r>
      <w:r w:rsidR="006414AB" w:rsidRPr="00321B82">
        <w:t>школе  для  детей  с  нарушениями слуха</w:t>
      </w:r>
      <w:r w:rsidRPr="00321B82">
        <w:t xml:space="preserve"> являются  преодоление  речевого  недоразвития учащихся, практическое  овладение речевыми  навыками - лексикой, грамматическими  закономерностями языка</w:t>
      </w:r>
      <w:r w:rsidR="006414AB" w:rsidRPr="00321B82">
        <w:t xml:space="preserve"> как  основы  для  формирования  универсальных  учебных действий</w:t>
      </w:r>
      <w:r w:rsidR="00A7753C" w:rsidRPr="00321B82">
        <w:t xml:space="preserve"> (УУД)</w:t>
      </w:r>
      <w:r w:rsidR="006414AB" w:rsidRPr="00321B82">
        <w:t>.</w:t>
      </w:r>
      <w:r w:rsidRPr="00321B82">
        <w:t xml:space="preserve"> </w:t>
      </w:r>
    </w:p>
    <w:p w:rsidR="00FE09ED" w:rsidRPr="00321B82" w:rsidRDefault="00FE09ED" w:rsidP="00F71F89">
      <w:pPr>
        <w:spacing w:line="360" w:lineRule="auto"/>
        <w:ind w:firstLine="709"/>
        <w:jc w:val="both"/>
      </w:pPr>
      <w:r w:rsidRPr="00321B82">
        <w:t>В  св</w:t>
      </w:r>
      <w:r w:rsidR="006414AB" w:rsidRPr="00321B82">
        <w:t>язи  с  этим  возникает  необходимость</w:t>
      </w:r>
      <w:r w:rsidRPr="00321B82">
        <w:t xml:space="preserve">  создания в  процессе  обучения таких  условий, которые  позволил</w:t>
      </w:r>
      <w:r w:rsidR="005753FA">
        <w:t xml:space="preserve">и бы </w:t>
      </w:r>
      <w:r w:rsidR="008A268E" w:rsidRPr="00321B82">
        <w:t xml:space="preserve">учащимся </w:t>
      </w:r>
      <w:r w:rsidR="005753FA">
        <w:t xml:space="preserve">с нарушенным  слухом  </w:t>
      </w:r>
      <w:r w:rsidR="008A268E" w:rsidRPr="00321B82">
        <w:t>преодолеть  имеюще</w:t>
      </w:r>
      <w:r w:rsidRPr="00321B82">
        <w:t>еся  у  них речевое  недоразвитие и вместе  с тем  достигнуть</w:t>
      </w:r>
      <w:r w:rsidR="008A268E" w:rsidRPr="00321B82">
        <w:t>,</w:t>
      </w:r>
      <w:r w:rsidRPr="00321B82">
        <w:t xml:space="preserve"> </w:t>
      </w:r>
      <w:r w:rsidR="006D754C" w:rsidRPr="00321B82">
        <w:t>в основ</w:t>
      </w:r>
      <w:r w:rsidRPr="00321B82">
        <w:t>ном</w:t>
      </w:r>
      <w:r w:rsidR="008A268E" w:rsidRPr="00321B82">
        <w:t>,</w:t>
      </w:r>
      <w:r w:rsidRPr="00321B82">
        <w:t xml:space="preserve"> планируемых  результатов ФГОС </w:t>
      </w:r>
      <w:r w:rsidR="00803A67">
        <w:t xml:space="preserve"> </w:t>
      </w:r>
      <w:r w:rsidRPr="00321B82">
        <w:t>курса  русского  языка.</w:t>
      </w:r>
    </w:p>
    <w:p w:rsidR="00D60102" w:rsidRPr="00321B82" w:rsidRDefault="00803A67" w:rsidP="00F71F89">
      <w:pPr>
        <w:spacing w:line="360" w:lineRule="auto"/>
        <w:ind w:firstLine="709"/>
        <w:jc w:val="both"/>
      </w:pPr>
      <w:r>
        <w:t xml:space="preserve"> </w:t>
      </w:r>
      <w:proofErr w:type="gramStart"/>
      <w:r>
        <w:t>Я</w:t>
      </w:r>
      <w:r w:rsidR="002A6F78" w:rsidRPr="00321B82">
        <w:t xml:space="preserve">  попыталась  найти  свой  подход </w:t>
      </w:r>
      <w:r w:rsidR="00A7753C" w:rsidRPr="00321B82">
        <w:t xml:space="preserve">к </w:t>
      </w:r>
      <w:r w:rsidR="007E035D">
        <w:t>формированию грамматического  строя  речи (</w:t>
      </w:r>
      <w:r w:rsidR="00A7753C" w:rsidRPr="00321B82">
        <w:t>ФГСР</w:t>
      </w:r>
      <w:r w:rsidR="007E035D">
        <w:t xml:space="preserve">) </w:t>
      </w:r>
      <w:r w:rsidR="00A7753C" w:rsidRPr="00321B82">
        <w:t xml:space="preserve"> у  слабослышащих  и  у учащих  после  кохлеарной  имплантации</w:t>
      </w:r>
      <w:r w:rsidR="005753FA">
        <w:t>,</w:t>
      </w:r>
      <w:r w:rsidR="00A7753C" w:rsidRPr="00321B82">
        <w:t xml:space="preserve">  </w:t>
      </w:r>
      <w:r w:rsidR="002A6F78" w:rsidRPr="00321B82">
        <w:t>выбрать  приёмы  и  виды  работ, позволяющие  сфор</w:t>
      </w:r>
      <w:r w:rsidR="002E72E9" w:rsidRPr="00321B82">
        <w:t>мировать  у  детей   устойчивые  навыки</w:t>
      </w:r>
      <w:r w:rsidR="002A6F78" w:rsidRPr="00321B82">
        <w:t xml:space="preserve">  в  применении изученных  грамматических  закономерностей  языка  и  УУД</w:t>
      </w:r>
      <w:r w:rsidR="002E72E9" w:rsidRPr="00321B82">
        <w:t>,</w:t>
      </w:r>
      <w:r w:rsidR="002A6F78" w:rsidRPr="00321B82">
        <w:t xml:space="preserve"> которыми  должны  овладеть  школьники в  процессе  освоения </w:t>
      </w:r>
      <w:r w:rsidR="005753FA">
        <w:t xml:space="preserve">основной адаптированной </w:t>
      </w:r>
      <w:r w:rsidR="00C13CF1">
        <w:t>обще</w:t>
      </w:r>
      <w:r w:rsidR="002A6F78" w:rsidRPr="00321B82">
        <w:t>образовательной программы  начальной школы.</w:t>
      </w:r>
      <w:r w:rsidR="00D60102" w:rsidRPr="00321B82">
        <w:t xml:space="preserve">  </w:t>
      </w:r>
      <w:proofErr w:type="gramEnd"/>
    </w:p>
    <w:p w:rsidR="00A7753C" w:rsidRPr="00321B82" w:rsidRDefault="00A7753C" w:rsidP="00F71F89">
      <w:pPr>
        <w:spacing w:line="360" w:lineRule="auto"/>
        <w:ind w:firstLine="709"/>
        <w:jc w:val="both"/>
      </w:pPr>
      <w:r w:rsidRPr="00321B82">
        <w:t>В своей   работе</w:t>
      </w:r>
      <w:r w:rsidR="00455B9C" w:rsidRPr="00321B82">
        <w:t xml:space="preserve">  по ФГСР основополагающими  я  выделила </w:t>
      </w:r>
      <w:r w:rsidR="00455B9C" w:rsidRPr="00321B82">
        <w:rPr>
          <w:b/>
        </w:rPr>
        <w:t>опережающее  знакомство</w:t>
      </w:r>
      <w:r w:rsidR="00455B9C" w:rsidRPr="00321B82">
        <w:t xml:space="preserve">  учащихся  с  синтаксической  единицей (словосочетан</w:t>
      </w:r>
      <w:r w:rsidR="008D0856">
        <w:t xml:space="preserve">ием) в  определенном  значении, работу  с  тренажёром,  словарями  </w:t>
      </w:r>
      <w:r w:rsidR="00455B9C" w:rsidRPr="00321B82">
        <w:t xml:space="preserve">и </w:t>
      </w:r>
      <w:r w:rsidR="00455B9C" w:rsidRPr="00803A67">
        <w:t>межпредметные  связи</w:t>
      </w:r>
      <w:r w:rsidR="00455B9C" w:rsidRPr="00321B82">
        <w:rPr>
          <w:b/>
        </w:rPr>
        <w:t>.</w:t>
      </w:r>
      <w:r w:rsidR="00455B9C" w:rsidRPr="00321B82">
        <w:t xml:space="preserve"> </w:t>
      </w:r>
    </w:p>
    <w:p w:rsidR="00A7753C" w:rsidRPr="00321B82" w:rsidRDefault="00455B9C" w:rsidP="00F71F89">
      <w:pPr>
        <w:spacing w:line="360" w:lineRule="auto"/>
        <w:ind w:firstLine="709"/>
        <w:jc w:val="both"/>
      </w:pPr>
      <w:r w:rsidRPr="00321B82">
        <w:t xml:space="preserve">Учитывая  важность и  необходимость  развития  у  слабослышащих   учащихся  </w:t>
      </w:r>
      <w:r w:rsidR="007A48BA" w:rsidRPr="00321B82">
        <w:t xml:space="preserve">зрительного  и  слухового  восприятия, зрительной и </w:t>
      </w:r>
      <w:r w:rsidRPr="00321B82">
        <w:t xml:space="preserve">слуховой  памяти, опережающее  знакомство со  словосочетаниями  в определенном  значении я провожу  в процессе  </w:t>
      </w:r>
      <w:r w:rsidRPr="00321B82">
        <w:lastRenderedPageBreak/>
        <w:t>упражнений  по  развитию  указанных  психическ</w:t>
      </w:r>
      <w:r w:rsidR="002E72E9" w:rsidRPr="00321B82">
        <w:t xml:space="preserve">их   функций на </w:t>
      </w:r>
      <w:r w:rsidR="00A7753C" w:rsidRPr="00321B82">
        <w:t>каждом уроке</w:t>
      </w:r>
      <w:r w:rsidR="002E72E9" w:rsidRPr="00321B82">
        <w:t xml:space="preserve"> ФГСР</w:t>
      </w:r>
      <w:r w:rsidR="00A7753C" w:rsidRPr="00321B82">
        <w:t xml:space="preserve">  в течение  2-х  -  5-ти минут</w:t>
      </w:r>
      <w:r w:rsidR="002E72E9" w:rsidRPr="00321B82">
        <w:t>.</w:t>
      </w:r>
      <w:r w:rsidR="007A48BA" w:rsidRPr="00321B82">
        <w:t xml:space="preserve"> Работу  провожу </w:t>
      </w:r>
      <w:r w:rsidR="00A7753C" w:rsidRPr="00321B82">
        <w:t>в</w:t>
      </w:r>
      <w:r w:rsidR="00A171DD" w:rsidRPr="00321B82">
        <w:t xml:space="preserve">  следующей  последовательности.</w:t>
      </w:r>
    </w:p>
    <w:p w:rsidR="00A7753C" w:rsidRPr="00321B82" w:rsidRDefault="00A171DD" w:rsidP="00F71F89">
      <w:pPr>
        <w:spacing w:line="360" w:lineRule="auto"/>
        <w:jc w:val="both"/>
      </w:pPr>
      <w:r w:rsidRPr="00321B82">
        <w:t>1. Ч</w:t>
      </w:r>
      <w:r w:rsidR="00A7753C" w:rsidRPr="00321B82">
        <w:t xml:space="preserve">тение  учащимися  </w:t>
      </w:r>
      <w:r w:rsidRPr="00321B82">
        <w:t xml:space="preserve"> вопросной  схемы, например  </w:t>
      </w:r>
      <w:r w:rsidRPr="00321B82">
        <w:rPr>
          <w:i/>
        </w:rPr>
        <w:t>Что делает?   Куда?</w:t>
      </w:r>
    </w:p>
    <w:p w:rsidR="00A171DD" w:rsidRPr="00321B82" w:rsidRDefault="00A171DD" w:rsidP="00F71F89">
      <w:pPr>
        <w:spacing w:line="360" w:lineRule="auto"/>
        <w:jc w:val="both"/>
        <w:rPr>
          <w:i/>
        </w:rPr>
      </w:pPr>
      <w:r w:rsidRPr="00321B82">
        <w:t>2.Чтение  и  запоминание  ряда  словосочетаний  в  определённом  значении, например, выражающих   пространственные отношения</w:t>
      </w:r>
      <w:r w:rsidRPr="00321B82">
        <w:rPr>
          <w:i/>
        </w:rPr>
        <w:t xml:space="preserve"> </w:t>
      </w:r>
    </w:p>
    <w:p w:rsidR="00A171DD" w:rsidRPr="00321B82" w:rsidRDefault="00A171DD" w:rsidP="00F71F89">
      <w:pPr>
        <w:spacing w:line="360" w:lineRule="auto"/>
        <w:jc w:val="both"/>
      </w:pPr>
      <w:r w:rsidRPr="00321B82">
        <w:rPr>
          <w:i/>
        </w:rPr>
        <w:t xml:space="preserve">кладет    на  стул, в шкаф, на  окно, в  ведро, на  парту, в  коробку. </w:t>
      </w:r>
      <w:r w:rsidRPr="00321B82">
        <w:t>Вопросы, предлоги и окончания  существительн</w:t>
      </w:r>
      <w:r w:rsidR="007E035D">
        <w:t>ых выделяю</w:t>
      </w:r>
      <w:r w:rsidRPr="00321B82">
        <w:t xml:space="preserve">  цветом.</w:t>
      </w:r>
    </w:p>
    <w:p w:rsidR="00A171DD" w:rsidRPr="00321B82" w:rsidRDefault="00A171DD" w:rsidP="00F71F89">
      <w:pPr>
        <w:spacing w:line="360" w:lineRule="auto"/>
        <w:jc w:val="both"/>
      </w:pPr>
      <w:r w:rsidRPr="00321B82">
        <w:t>3. Воспроизведение  данного  ряда  словосочетаний  двумя- тремя  учащимися без  зрительной  опоры; слуховой  контроль правильности  воспроизведения  остальными учащимися.</w:t>
      </w:r>
    </w:p>
    <w:p w:rsidR="00A171DD" w:rsidRPr="00321B82" w:rsidRDefault="00A171DD" w:rsidP="00F71F89">
      <w:pPr>
        <w:spacing w:line="360" w:lineRule="auto"/>
        <w:jc w:val="both"/>
      </w:pPr>
      <w:r w:rsidRPr="00321B82">
        <w:t xml:space="preserve">4. </w:t>
      </w:r>
      <w:proofErr w:type="spellStart"/>
      <w:r w:rsidRPr="00321B82">
        <w:t>Слухозрительное</w:t>
      </w:r>
      <w:proofErr w:type="spellEnd"/>
      <w:r w:rsidRPr="00321B82">
        <w:t xml:space="preserve">  или слуховое  восприятие и воспроизведение  части  словосочетаний;</w:t>
      </w:r>
    </w:p>
    <w:p w:rsidR="00A171DD" w:rsidRPr="00321B82" w:rsidRDefault="00A171DD" w:rsidP="00F71F89">
      <w:pPr>
        <w:spacing w:line="360" w:lineRule="auto"/>
        <w:jc w:val="both"/>
      </w:pPr>
      <w:r w:rsidRPr="00321B82">
        <w:t xml:space="preserve">5. Составление  предложения с  одним из  данных  словосочетаний.  </w:t>
      </w:r>
    </w:p>
    <w:p w:rsidR="001931D0" w:rsidRPr="00321B82" w:rsidRDefault="001931D0" w:rsidP="00F71F89">
      <w:pPr>
        <w:spacing w:line="360" w:lineRule="auto"/>
        <w:ind w:firstLine="709"/>
        <w:jc w:val="both"/>
      </w:pPr>
      <w:r w:rsidRPr="00321B82">
        <w:t>Записи  рядов   словосочетаний   на  доске  накапливаются до  момента  вынесения  их  в  новую  тему  урока.</w:t>
      </w:r>
    </w:p>
    <w:p w:rsidR="001931D0" w:rsidRPr="00321B82" w:rsidRDefault="001931D0" w:rsidP="00F71F89">
      <w:pPr>
        <w:spacing w:line="360" w:lineRule="auto"/>
        <w:ind w:firstLine="709"/>
        <w:jc w:val="both"/>
      </w:pPr>
      <w:r w:rsidRPr="00321B82">
        <w:t>Таким  образом, когда синтаксическая  единица  в  о</w:t>
      </w:r>
      <w:r w:rsidR="00604B95">
        <w:t>пределённом  значении, например,</w:t>
      </w:r>
      <w:r w:rsidR="007E035D">
        <w:t xml:space="preserve"> в  </w:t>
      </w:r>
      <w:proofErr w:type="gramStart"/>
      <w:r w:rsidR="007E035D">
        <w:t>значении,</w:t>
      </w:r>
      <w:r w:rsidRPr="00321B82">
        <w:t xml:space="preserve"> выражающем  пространственные отношения  выносятся</w:t>
      </w:r>
      <w:proofErr w:type="gramEnd"/>
      <w:r w:rsidRPr="00321B82">
        <w:t xml:space="preserve"> </w:t>
      </w:r>
      <w:r w:rsidR="0039162E" w:rsidRPr="00321B82">
        <w:t>в  тему   урока  для  изучения, она  оказывается  детям  знакомой  в  лексическом  и  грамматическом  плане и  может   служить  основой  для анализа, обобщения и формулирования  выводов.</w:t>
      </w:r>
    </w:p>
    <w:p w:rsidR="0039162E" w:rsidRPr="00321B82" w:rsidRDefault="0039162E" w:rsidP="00F71F89">
      <w:pPr>
        <w:spacing w:line="360" w:lineRule="auto"/>
        <w:ind w:firstLine="709"/>
        <w:jc w:val="both"/>
      </w:pPr>
      <w:r w:rsidRPr="00321B82">
        <w:t xml:space="preserve">Например, учащиеся  сначала  под  моим  руководством, затем  более самостоятельно  делают  вывод  о  том,  что  в  словосочетаниях, отвечающих  на  вопросы  </w:t>
      </w:r>
      <w:r w:rsidR="00F01BD3">
        <w:t>«</w:t>
      </w:r>
      <w:r w:rsidRPr="00321B82">
        <w:t>Что делает?</w:t>
      </w:r>
      <w:r w:rsidR="00F01BD3">
        <w:t>»</w:t>
      </w:r>
      <w:r w:rsidRPr="00321B82">
        <w:t xml:space="preserve">  </w:t>
      </w:r>
      <w:r w:rsidR="00F01BD3">
        <w:t>«</w:t>
      </w:r>
      <w:r w:rsidRPr="00321B82">
        <w:t>Куда?</w:t>
      </w:r>
      <w:r w:rsidR="00F01BD3">
        <w:t>»</w:t>
      </w:r>
      <w:r w:rsidRPr="00321B82">
        <w:t xml:space="preserve">  имена  существительные мужского рода  не  имеют  окончаний, существительные  среднего рода  имеют  окончания  </w:t>
      </w:r>
      <w:proofErr w:type="gramStart"/>
      <w:r w:rsidRPr="00F01BD3">
        <w:rPr>
          <w:b/>
        </w:rPr>
        <w:t>-о</w:t>
      </w:r>
      <w:proofErr w:type="gramEnd"/>
      <w:r w:rsidRPr="00321B82">
        <w:t xml:space="preserve">,  а  женского  рода  - окончания   </w:t>
      </w:r>
      <w:r w:rsidRPr="00F01BD3">
        <w:rPr>
          <w:b/>
        </w:rPr>
        <w:t>-у</w:t>
      </w:r>
      <w:r w:rsidRPr="00321B82">
        <w:t>.</w:t>
      </w:r>
    </w:p>
    <w:p w:rsidR="00847F96" w:rsidRPr="00321B82" w:rsidRDefault="00482D29" w:rsidP="00F71F89">
      <w:pPr>
        <w:spacing w:line="360" w:lineRule="auto"/>
        <w:ind w:firstLine="709"/>
        <w:jc w:val="both"/>
      </w:pPr>
      <w:r w:rsidRPr="00321B82">
        <w:t>Автоматизации навыков  примене</w:t>
      </w:r>
      <w:r w:rsidR="00847F96" w:rsidRPr="00321B82">
        <w:t>ния усвоенных грамматических закономерностей в  речи способствует  работа  с  тренажёром.</w:t>
      </w:r>
    </w:p>
    <w:p w:rsidR="00847F96" w:rsidRPr="00321B82" w:rsidRDefault="00847F96" w:rsidP="00F71F89">
      <w:pPr>
        <w:spacing w:line="360" w:lineRule="auto"/>
        <w:ind w:firstLine="709"/>
        <w:jc w:val="both"/>
      </w:pPr>
      <w:r w:rsidRPr="00321B82">
        <w:t xml:space="preserve">Тренажёр содержит </w:t>
      </w:r>
    </w:p>
    <w:p w:rsidR="00847F96" w:rsidRPr="00321B82" w:rsidRDefault="00847F96" w:rsidP="00F71F89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</w:pPr>
      <w:r w:rsidRPr="00321B82">
        <w:t>ряды  словосочетаний по  изучаемой  теме и  соответствующие  картинки, позволяющие уточнить или понять лексическое значение  данных   синтаксических  единиц;</w:t>
      </w:r>
    </w:p>
    <w:p w:rsidR="004F1D51" w:rsidRPr="00321B82" w:rsidRDefault="00847F96" w:rsidP="00F71F89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</w:pPr>
      <w:r w:rsidRPr="00321B82">
        <w:t>Задания, позволяющие  автоматизировать навык  составления  предложений по  картинкам  и  вопросам, по  вопросной  схеме.</w:t>
      </w:r>
    </w:p>
    <w:p w:rsidR="00482D29" w:rsidRPr="00321B82" w:rsidRDefault="00482D29" w:rsidP="00F71F89">
      <w:pPr>
        <w:spacing w:line="360" w:lineRule="auto"/>
        <w:ind w:firstLine="709"/>
        <w:jc w:val="both"/>
      </w:pPr>
      <w:r w:rsidRPr="00321B82">
        <w:t>Учащиеся используют  тренажер  следующим  образом.</w:t>
      </w:r>
    </w:p>
    <w:p w:rsidR="00482D29" w:rsidRPr="00321B82" w:rsidRDefault="004F1D51" w:rsidP="00F71F89">
      <w:pPr>
        <w:spacing w:line="360" w:lineRule="auto"/>
        <w:jc w:val="both"/>
      </w:pPr>
      <w:r w:rsidRPr="00321B82">
        <w:t>1) Чтение  словосочетаний</w:t>
      </w:r>
      <w:r w:rsidR="00482D29" w:rsidRPr="00321B82">
        <w:t xml:space="preserve"> с выделенными окончаниями  несколько раз.</w:t>
      </w:r>
    </w:p>
    <w:p w:rsidR="00482D29" w:rsidRPr="00321B82" w:rsidRDefault="004F1D51" w:rsidP="00F71F89">
      <w:pPr>
        <w:spacing w:line="360" w:lineRule="auto"/>
        <w:jc w:val="both"/>
      </w:pPr>
      <w:r w:rsidRPr="00321B82">
        <w:t>2) Работа  парами. Восприятие, воспроизведение  словосочетаний  и  взаимоконтроль  в  правильности</w:t>
      </w:r>
      <w:r w:rsidR="00482D29" w:rsidRPr="00321B82">
        <w:t xml:space="preserve">  употребл</w:t>
      </w:r>
      <w:r w:rsidRPr="00321B82">
        <w:t>ения  окончаний  слов</w:t>
      </w:r>
      <w:r w:rsidR="00482D29" w:rsidRPr="00321B82">
        <w:t>.</w:t>
      </w:r>
    </w:p>
    <w:p w:rsidR="00482D29" w:rsidRPr="00321B82" w:rsidRDefault="004F1D51" w:rsidP="00F71F89">
      <w:pPr>
        <w:spacing w:line="360" w:lineRule="auto"/>
        <w:jc w:val="both"/>
      </w:pPr>
      <w:r w:rsidRPr="00321B82">
        <w:t>3) Воспроизведение  данных  словосочетаний</w:t>
      </w:r>
      <w:r w:rsidR="00482D29" w:rsidRPr="00321B82">
        <w:t xml:space="preserve">  письменно в тетради  без  зрительной  опоры.</w:t>
      </w:r>
    </w:p>
    <w:p w:rsidR="00482D29" w:rsidRPr="00321B82" w:rsidRDefault="004F1D51" w:rsidP="00F71F89">
      <w:pPr>
        <w:spacing w:line="360" w:lineRule="auto"/>
        <w:jc w:val="both"/>
      </w:pPr>
      <w:r w:rsidRPr="00321B82">
        <w:t>4) Сличение</w:t>
      </w:r>
      <w:r w:rsidR="00482D29" w:rsidRPr="00321B82">
        <w:t xml:space="preserve">  записи в  тетради  с обр</w:t>
      </w:r>
      <w:r w:rsidRPr="00321B82">
        <w:t>азцом  в  тренажёре, исправление допущенных  ошибок</w:t>
      </w:r>
      <w:r w:rsidR="00482D29" w:rsidRPr="00321B82">
        <w:t>.</w:t>
      </w:r>
    </w:p>
    <w:p w:rsidR="00482D29" w:rsidRPr="00321B82" w:rsidRDefault="004F1D51" w:rsidP="00F71F89">
      <w:pPr>
        <w:spacing w:line="360" w:lineRule="auto"/>
        <w:jc w:val="both"/>
      </w:pPr>
      <w:r w:rsidRPr="00321B82">
        <w:lastRenderedPageBreak/>
        <w:t>5) Составление</w:t>
      </w:r>
      <w:r w:rsidR="005753FA">
        <w:t xml:space="preserve">  предложений</w:t>
      </w:r>
      <w:r w:rsidR="00482D29" w:rsidRPr="00321B82">
        <w:t xml:space="preserve">  с  данными  словосочетаниями</w:t>
      </w:r>
      <w:r w:rsidR="007E035D">
        <w:t>,</w:t>
      </w:r>
      <w:r w:rsidRPr="00321B82">
        <w:t xml:space="preserve"> пользуясь материалами</w:t>
      </w:r>
      <w:r w:rsidR="00685BC2" w:rsidRPr="00321B82">
        <w:t xml:space="preserve">  тренажёра.</w:t>
      </w:r>
    </w:p>
    <w:p w:rsidR="00847F96" w:rsidRPr="00321B82" w:rsidRDefault="00847F96" w:rsidP="00F71F89">
      <w:pPr>
        <w:spacing w:line="360" w:lineRule="auto"/>
        <w:ind w:firstLine="709"/>
        <w:jc w:val="both"/>
      </w:pPr>
      <w:r w:rsidRPr="00321B82">
        <w:t>Таким  образом, работа с тренажером способствует</w:t>
      </w:r>
    </w:p>
    <w:p w:rsidR="00847F96" w:rsidRPr="00321B82" w:rsidRDefault="00847F96" w:rsidP="00F71F89">
      <w:pPr>
        <w:pStyle w:val="a3"/>
        <w:numPr>
          <w:ilvl w:val="0"/>
          <w:numId w:val="20"/>
        </w:numPr>
        <w:spacing w:line="360" w:lineRule="auto"/>
        <w:ind w:left="0" w:firstLine="0"/>
        <w:jc w:val="both"/>
      </w:pPr>
      <w:r w:rsidRPr="00321B82">
        <w:t>обогащению  словаря учащихся  за  счет  его  семантизации с  помощью картинок;</w:t>
      </w:r>
    </w:p>
    <w:p w:rsidR="00847F96" w:rsidRPr="00321B82" w:rsidRDefault="00847F96" w:rsidP="00F71F89">
      <w:pPr>
        <w:pStyle w:val="a3"/>
        <w:numPr>
          <w:ilvl w:val="0"/>
          <w:numId w:val="20"/>
        </w:numPr>
        <w:spacing w:line="360" w:lineRule="auto"/>
        <w:ind w:left="0" w:firstLine="0"/>
        <w:jc w:val="both"/>
      </w:pPr>
      <w:r w:rsidRPr="00321B82">
        <w:t>развитию зрительной  памяти за  счет запоминания и воспроизведения  многократно читаемых  словосочетаний и  предложений.</w:t>
      </w:r>
    </w:p>
    <w:p w:rsidR="00847F96" w:rsidRPr="00321B82" w:rsidRDefault="00847F96" w:rsidP="00F71F89">
      <w:pPr>
        <w:spacing w:line="360" w:lineRule="auto"/>
        <w:ind w:firstLine="709"/>
        <w:jc w:val="both"/>
      </w:pPr>
      <w:r w:rsidRPr="00321B82">
        <w:t xml:space="preserve">Данный  тренажёр  </w:t>
      </w:r>
      <w:r w:rsidR="00482D29" w:rsidRPr="00321B82">
        <w:t>также  служит справочным  материалом  для  самостоятельной  работы  учащихся  в  процессе  составления предложений, написания  изложений, ответов  на  вопросы и  т.п. Мои  учащиеся  используют  его   на разных   уроках  и при  выполнении домашних  заданий.</w:t>
      </w:r>
    </w:p>
    <w:p w:rsidR="00482D29" w:rsidRPr="00321B82" w:rsidRDefault="00482D29" w:rsidP="00F71F89">
      <w:pPr>
        <w:spacing w:line="360" w:lineRule="auto"/>
        <w:ind w:firstLine="709"/>
        <w:jc w:val="both"/>
      </w:pPr>
      <w:r w:rsidRPr="00321B82">
        <w:t>На  каждом  уроке ФГСР</w:t>
      </w:r>
      <w:r w:rsidR="00685BC2" w:rsidRPr="00321B82">
        <w:t xml:space="preserve"> уделяю  внимание  формированию  у  учащихся навыков  правописания. Орфографические  </w:t>
      </w:r>
      <w:proofErr w:type="gramStart"/>
      <w:r w:rsidR="00685BC2" w:rsidRPr="00321B82">
        <w:t>правила</w:t>
      </w:r>
      <w:proofErr w:type="gramEnd"/>
      <w:r w:rsidR="00685BC2" w:rsidRPr="00321B82">
        <w:t xml:space="preserve">  учащиеся усваивают  практически в процессе работы  со словарями</w:t>
      </w:r>
      <w:r w:rsidR="004F1D51" w:rsidRPr="00321B82">
        <w:t xml:space="preserve"> (</w:t>
      </w:r>
      <w:r w:rsidR="00685BC2" w:rsidRPr="00321B82">
        <w:t>орфографический  словарь, словарь родственных  слов</w:t>
      </w:r>
      <w:r w:rsidR="004F1D51" w:rsidRPr="00321B82">
        <w:t>)</w:t>
      </w:r>
      <w:r w:rsidR="00685BC2" w:rsidRPr="00321B82">
        <w:t>.</w:t>
      </w:r>
    </w:p>
    <w:p w:rsidR="00685BC2" w:rsidRPr="00321B82" w:rsidRDefault="00685BC2" w:rsidP="00F71F89">
      <w:pPr>
        <w:spacing w:line="360" w:lineRule="auto"/>
        <w:ind w:firstLine="709"/>
        <w:jc w:val="both"/>
      </w:pPr>
      <w:r w:rsidRPr="00321B82">
        <w:rPr>
          <w:b/>
        </w:rPr>
        <w:t>Орфографический  словарь</w:t>
      </w:r>
      <w:r w:rsidRPr="00321B82">
        <w:t xml:space="preserve"> представляет собой  тетрадь, в которой  на  разных  страницах обозначены подлежащие  изучени</w:t>
      </w:r>
      <w:r w:rsidR="002E72E9" w:rsidRPr="00321B82">
        <w:t>ю  орфограммы, а также  названия</w:t>
      </w:r>
      <w:r w:rsidRPr="00321B82">
        <w:t xml:space="preserve">  правил. Начиная  со второй половины  первого  класса</w:t>
      </w:r>
      <w:r w:rsidR="002E72E9" w:rsidRPr="00321B82">
        <w:t>,</w:t>
      </w:r>
      <w:r w:rsidRPr="00321B82">
        <w:t xml:space="preserve"> учащиеся  под  моим  руководством, а по мере  появления  навыка работы со  словарём, самостоятельно записывают  в  словарь в  соответствии с  выделенными  разделами слова и </w:t>
      </w:r>
      <w:r w:rsidR="00321B82">
        <w:t xml:space="preserve"> подчеркивают орфограммы. Так,  </w:t>
      </w:r>
      <w:r w:rsidR="007E035D">
        <w:t xml:space="preserve">в </w:t>
      </w:r>
      <w:r w:rsidR="0012371A" w:rsidRPr="00321B82">
        <w:t xml:space="preserve"> раздел «Безударные  гласные  в  корне» з</w:t>
      </w:r>
      <w:r w:rsidR="002E72E9" w:rsidRPr="00321B82">
        <w:t>аписываем  слова  с безударными  гласными</w:t>
      </w:r>
      <w:r w:rsidR="0012371A" w:rsidRPr="00321B82">
        <w:t xml:space="preserve">  вместе  с  проверочными словами: «сосна</w:t>
      </w:r>
      <w:r w:rsidR="007E035D">
        <w:t xml:space="preserve"> </w:t>
      </w:r>
      <w:r w:rsidR="0012371A" w:rsidRPr="00321B82">
        <w:t>-</w:t>
      </w:r>
      <w:r w:rsidR="007E035D">
        <w:t xml:space="preserve"> </w:t>
      </w:r>
      <w:r w:rsidR="0012371A" w:rsidRPr="00321B82">
        <w:t>сосны», «весёлый - весело».</w:t>
      </w:r>
      <w:r w:rsidR="00E92401" w:rsidRPr="00321B82">
        <w:t xml:space="preserve"> Подчёркиваем  безударную гласную  и соответствующую гласную  под ударением. Также, записываются  слова  в  другие разделы  словаря, например:  «нож</w:t>
      </w:r>
      <w:r w:rsidR="007E035D">
        <w:t xml:space="preserve"> </w:t>
      </w:r>
      <w:r w:rsidR="00E92401" w:rsidRPr="00321B82">
        <w:t>-</w:t>
      </w:r>
      <w:r w:rsidR="007E035D">
        <w:t xml:space="preserve"> </w:t>
      </w:r>
      <w:r w:rsidR="00E92401" w:rsidRPr="00321B82">
        <w:t>ножи», ложка-ложечка».</w:t>
      </w:r>
    </w:p>
    <w:p w:rsidR="00E92401" w:rsidRPr="00321B82" w:rsidRDefault="00E92401" w:rsidP="00F71F89">
      <w:pPr>
        <w:spacing w:line="360" w:lineRule="auto"/>
        <w:ind w:firstLine="709"/>
        <w:jc w:val="both"/>
      </w:pPr>
      <w:r w:rsidRPr="00321B82">
        <w:t>Постепенно  учащиеся приобретают  навык самостоятельно  замечать  орфограммы, записывать слова  в словарь. Работу  с  орфографическим  словарем  провожу  не  только  на уроке ФГСР, но и  на  всех  других  уроках по  мере того, как  встречаются в  работе  слова с изучаемыми  в  начальной  школе  орфограммами. Этот  словарь  служит  моим  учащимся справочным  материалом в процессе  выполнения письменных  заданий.</w:t>
      </w:r>
      <w:r w:rsidR="007B680E" w:rsidRPr="00321B82">
        <w:t xml:space="preserve"> Н</w:t>
      </w:r>
      <w:r w:rsidRPr="00321B82">
        <w:t>акопленный и расположенный  по  раздел</w:t>
      </w:r>
      <w:r w:rsidR="007B680E" w:rsidRPr="00321B82">
        <w:t>ам  лексический материал помогает</w:t>
      </w:r>
      <w:r w:rsidRPr="00321B82">
        <w:t xml:space="preserve">  обобщить его, осо</w:t>
      </w:r>
      <w:r w:rsidR="002E72E9" w:rsidRPr="00321B82">
        <w:t>знанно сформулировать правила</w:t>
      </w:r>
      <w:r w:rsidR="007B680E" w:rsidRPr="00321B82">
        <w:t xml:space="preserve"> и примени</w:t>
      </w:r>
      <w:r w:rsidRPr="00321B82">
        <w:t>ть их на практике.</w:t>
      </w:r>
    </w:p>
    <w:p w:rsidR="00E92401" w:rsidRPr="00321B82" w:rsidRDefault="00E92401" w:rsidP="00F71F89">
      <w:pPr>
        <w:tabs>
          <w:tab w:val="left" w:pos="1276"/>
        </w:tabs>
        <w:spacing w:line="360" w:lineRule="auto"/>
        <w:ind w:firstLine="709"/>
        <w:jc w:val="both"/>
      </w:pPr>
      <w:r w:rsidRPr="00321B82">
        <w:rPr>
          <w:b/>
        </w:rPr>
        <w:t>Словарь родственных слов.</w:t>
      </w:r>
      <w:r w:rsidRPr="00321B82">
        <w:t xml:space="preserve"> Цель  ведения  словаря </w:t>
      </w:r>
      <w:r w:rsidR="007E035D">
        <w:t>-</w:t>
      </w:r>
      <w:r w:rsidRPr="00321B82">
        <w:t xml:space="preserve"> подвести  учащихся  к осознанию  того,  что  родственные </w:t>
      </w:r>
      <w:r w:rsidR="008F22F5" w:rsidRPr="00321B82">
        <w:t>слова  имеют  общее значение. В</w:t>
      </w:r>
      <w:r w:rsidRPr="00321B82">
        <w:t>едение этого  словаря  способствует обогащению  лексического запаса учащихся, формированию  потенциального словаря на  основе  понимания</w:t>
      </w:r>
      <w:r w:rsidR="00812A8D" w:rsidRPr="00321B82">
        <w:t xml:space="preserve"> смысл</w:t>
      </w:r>
      <w:r w:rsidR="008F22F5" w:rsidRPr="00321B82">
        <w:t>овой  общности  корня, овладению понятием</w:t>
      </w:r>
      <w:r w:rsidR="00812A8D" w:rsidRPr="00321B82">
        <w:t xml:space="preserve">  родственные  (однокоренные слова); готовит  учащихся к  изучению  состава слова  в систематическом  курсе русского языка.</w:t>
      </w:r>
    </w:p>
    <w:p w:rsidR="00812A8D" w:rsidRPr="00321B82" w:rsidRDefault="00812A8D" w:rsidP="00F71F89">
      <w:pPr>
        <w:tabs>
          <w:tab w:val="left" w:pos="1276"/>
        </w:tabs>
        <w:spacing w:line="360" w:lineRule="auto"/>
        <w:ind w:firstLine="709"/>
        <w:jc w:val="both"/>
      </w:pPr>
      <w:r w:rsidRPr="00321B82">
        <w:lastRenderedPageBreak/>
        <w:t xml:space="preserve">Данный  словарь  наполняют  </w:t>
      </w:r>
      <w:proofErr w:type="gramStart"/>
      <w:r w:rsidRPr="00321B82">
        <w:t>слова</w:t>
      </w:r>
      <w:proofErr w:type="gramEnd"/>
      <w:r w:rsidRPr="00321B82">
        <w:t xml:space="preserve">  наиболее часто  употребляемые  в  речи в уст</w:t>
      </w:r>
      <w:r w:rsidR="00F01BD3">
        <w:t>н</w:t>
      </w:r>
      <w:r w:rsidRPr="00321B82">
        <w:t>ой  и письменной  ф</w:t>
      </w:r>
      <w:r w:rsidR="007B680E" w:rsidRPr="00321B82">
        <w:t>орме. Необходимые  слова    дети   находят</w:t>
      </w:r>
      <w:r w:rsidRPr="00321B82">
        <w:t xml:space="preserve">  в предложении</w:t>
      </w:r>
      <w:r w:rsidR="00295334">
        <w:t xml:space="preserve"> или в  тексте, затем  под</w:t>
      </w:r>
      <w:r w:rsidR="007B680E" w:rsidRPr="00321B82">
        <w:t>б</w:t>
      </w:r>
      <w:r w:rsidR="00295334">
        <w:t>и</w:t>
      </w:r>
      <w:r w:rsidR="007B680E" w:rsidRPr="00321B82">
        <w:t>рают</w:t>
      </w:r>
      <w:r w:rsidRPr="00321B82">
        <w:t xml:space="preserve"> похожие </w:t>
      </w:r>
      <w:r w:rsidR="00604B95">
        <w:t xml:space="preserve"> слова  и  записывают  их в  словарь;  в записанных  словах  выделяется  корень. Работа</w:t>
      </w:r>
      <w:r w:rsidR="007521D4" w:rsidRPr="00321B82">
        <w:t xml:space="preserve">  со  слова</w:t>
      </w:r>
      <w:r w:rsidR="007B360F" w:rsidRPr="00321B82">
        <w:t>рем родственных слов проводится</w:t>
      </w:r>
      <w:r w:rsidR="007521D4" w:rsidRPr="00321B82">
        <w:t xml:space="preserve">  и  на других уроках, если  это</w:t>
      </w:r>
      <w:r w:rsidR="00AF4B18" w:rsidRPr="00321B82">
        <w:t xml:space="preserve">  органично встраивается  в  их</w:t>
      </w:r>
      <w:r w:rsidR="007521D4" w:rsidRPr="00321B82">
        <w:t xml:space="preserve"> структуру.</w:t>
      </w:r>
    </w:p>
    <w:p w:rsidR="00610518" w:rsidRPr="00321B82" w:rsidRDefault="00610518" w:rsidP="00F71F89">
      <w:pPr>
        <w:spacing w:line="360" w:lineRule="auto"/>
        <w:ind w:firstLine="709"/>
        <w:jc w:val="both"/>
      </w:pPr>
      <w:r w:rsidRPr="00321B82">
        <w:t>Включение  в систему работы по ФГСР элементов опережающего обучения (синтаксические единицы, ведение словарей), автоматизацию умений в  применении основных грамматических закономерностей в разных видах и  формах речевой  деятельности на  всех  уроках русского языка и  индивидуальных  занятиях по  развитию  слухового восприятия  и формированию  произношения позволило сформировать:</w:t>
      </w:r>
    </w:p>
    <w:p w:rsidR="00610518" w:rsidRPr="00321B82" w:rsidRDefault="00610518" w:rsidP="00F71F89">
      <w:pPr>
        <w:pStyle w:val="a3"/>
        <w:numPr>
          <w:ilvl w:val="0"/>
          <w:numId w:val="22"/>
        </w:numPr>
        <w:spacing w:line="360" w:lineRule="auto"/>
        <w:ind w:left="0" w:firstLine="0"/>
        <w:jc w:val="both"/>
      </w:pPr>
      <w:r w:rsidRPr="00321B82">
        <w:t>достаточно  устойчивые  навыки применения в  устной  и письменной речи изученных  грамматических  закономерностей;</w:t>
      </w:r>
    </w:p>
    <w:p w:rsidR="00610518" w:rsidRPr="00321B82" w:rsidRDefault="00610518" w:rsidP="00F71F89">
      <w:pPr>
        <w:pStyle w:val="a3"/>
        <w:numPr>
          <w:ilvl w:val="0"/>
          <w:numId w:val="22"/>
        </w:numPr>
        <w:spacing w:line="360" w:lineRule="auto"/>
        <w:ind w:left="0" w:firstLine="0"/>
        <w:jc w:val="both"/>
      </w:pPr>
      <w:r w:rsidRPr="00321B82">
        <w:t>сформировать у  учащихся универсальные  учебные  действия.</w:t>
      </w:r>
    </w:p>
    <w:p w:rsidR="00610518" w:rsidRPr="00321B82" w:rsidRDefault="00610518" w:rsidP="00F71F89">
      <w:pPr>
        <w:spacing w:line="360" w:lineRule="auto"/>
        <w:ind w:firstLine="709"/>
        <w:contextualSpacing/>
        <w:jc w:val="both"/>
      </w:pPr>
      <w:r w:rsidRPr="00321B82">
        <w:rPr>
          <w:b/>
        </w:rPr>
        <w:t xml:space="preserve">Регулятивные УУД:  </w:t>
      </w:r>
      <w:r w:rsidRPr="00321B82">
        <w:t>понимать цель учебной  деятельности; действовать в  соответствии  с  поставленной  целью; вносить необходимые  коррективы в собственные  действия по  итогам  проверки, взаимопроверки.</w:t>
      </w:r>
    </w:p>
    <w:p w:rsidR="00610518" w:rsidRPr="00321B82" w:rsidRDefault="00610518" w:rsidP="00F71F89">
      <w:pPr>
        <w:spacing w:line="360" w:lineRule="auto"/>
        <w:ind w:firstLine="709"/>
        <w:contextualSpacing/>
        <w:jc w:val="both"/>
      </w:pPr>
      <w:r w:rsidRPr="00321B82">
        <w:rPr>
          <w:b/>
        </w:rPr>
        <w:t xml:space="preserve">Познавательные УУД: </w:t>
      </w:r>
      <w:r w:rsidRPr="00321B82">
        <w:t>ориентироваться  в учебнике; осуществлять поиск  необходимой  информации для  выполнения  учебных  заданий; ориентироваться в  словарях и  справочниках; выполнять задания по  образцу; работать  с  информацией</w:t>
      </w:r>
      <w:r w:rsidR="00F01BD3">
        <w:t>,</w:t>
      </w:r>
      <w:r w:rsidRPr="00321B82">
        <w:t xml:space="preserve">  представленной  в  разных  видах (схема, таблица);  анализировать, обобщать, формулировать выводы.</w:t>
      </w:r>
    </w:p>
    <w:p w:rsidR="00610518" w:rsidRPr="00321B82" w:rsidRDefault="00610518" w:rsidP="00F71F89">
      <w:pPr>
        <w:spacing w:line="360" w:lineRule="auto"/>
        <w:ind w:firstLine="709"/>
        <w:contextualSpacing/>
        <w:jc w:val="both"/>
      </w:pPr>
      <w:r w:rsidRPr="00321B82">
        <w:rPr>
          <w:b/>
        </w:rPr>
        <w:t>Коммуникативные УУД:</w:t>
      </w:r>
      <w:r w:rsidRPr="00321B82">
        <w:t xml:space="preserve"> умение обратиться  с просьбой</w:t>
      </w:r>
      <w:r w:rsidR="00F01BD3">
        <w:t>,</w:t>
      </w:r>
      <w:r w:rsidR="00295334">
        <w:t xml:space="preserve"> </w:t>
      </w:r>
      <w:r w:rsidRPr="00321B82">
        <w:t xml:space="preserve"> повторить</w:t>
      </w:r>
      <w:r w:rsidR="00F01BD3">
        <w:t>,</w:t>
      </w:r>
      <w:r w:rsidRPr="00321B82">
        <w:t xml:space="preserve"> уточнить непонятное высказывание; задавать  вопросы  с целью  получения  нужной  информации  при  выполнении  заданий  при  работе </w:t>
      </w:r>
      <w:r w:rsidR="00F01BD3">
        <w:t xml:space="preserve"> в  группе  и парами.</w:t>
      </w:r>
    </w:p>
    <w:p w:rsidR="00610518" w:rsidRDefault="00610518" w:rsidP="00F71F89">
      <w:pPr>
        <w:spacing w:line="360" w:lineRule="auto"/>
        <w:ind w:firstLine="709"/>
        <w:contextualSpacing/>
        <w:jc w:val="both"/>
      </w:pPr>
      <w:r w:rsidRPr="00321B82">
        <w:rPr>
          <w:b/>
        </w:rPr>
        <w:t xml:space="preserve">Личностные УУД: </w:t>
      </w:r>
      <w:r w:rsidRPr="00321B82">
        <w:t>ориентация  на  понимание  необходимости  внимательно  слушать  учителя и друг  друга, положительная мотивация к общению   устной  речью;  правильно  использовать  в  речи усвоенные  звуки (говорить  так, чтобы тебя  понимали  другие).</w:t>
      </w:r>
    </w:p>
    <w:p w:rsidR="00DB6A36" w:rsidRPr="00321B82" w:rsidRDefault="00DB6A36" w:rsidP="00F71F89">
      <w:pPr>
        <w:spacing w:line="360" w:lineRule="auto"/>
        <w:ind w:firstLine="709"/>
        <w:contextualSpacing/>
        <w:jc w:val="center"/>
      </w:pPr>
      <w:r>
        <w:t>Литература.</w:t>
      </w:r>
    </w:p>
    <w:p w:rsidR="00DB6A36" w:rsidRPr="00DB6A36" w:rsidRDefault="00DB6A36" w:rsidP="00F71F89">
      <w:pPr>
        <w:ind w:firstLine="709"/>
        <w:jc w:val="both"/>
      </w:pPr>
      <w:proofErr w:type="spellStart"/>
      <w:r w:rsidRPr="00DB6A36">
        <w:t>Зикеев</w:t>
      </w:r>
      <w:proofErr w:type="spellEnd"/>
      <w:r w:rsidRPr="00DB6A36">
        <w:t xml:space="preserve"> А.Г. Работа над лексикой в начальных классах специальных (коррекционных) укол: Учеб</w:t>
      </w:r>
      <w:proofErr w:type="gramStart"/>
      <w:r w:rsidRPr="00DB6A36">
        <w:t>.</w:t>
      </w:r>
      <w:proofErr w:type="gramEnd"/>
      <w:r w:rsidRPr="00DB6A36">
        <w:t xml:space="preserve"> </w:t>
      </w:r>
      <w:proofErr w:type="gramStart"/>
      <w:r w:rsidRPr="00DB6A36">
        <w:t>п</w:t>
      </w:r>
      <w:proofErr w:type="gramEnd"/>
      <w:r w:rsidRPr="00DB6A36">
        <w:t xml:space="preserve">особие для студ. </w:t>
      </w:r>
      <w:proofErr w:type="spellStart"/>
      <w:r w:rsidRPr="00DB6A36">
        <w:t>высш</w:t>
      </w:r>
      <w:proofErr w:type="spellEnd"/>
      <w:r w:rsidRPr="00DB6A36">
        <w:t xml:space="preserve">. </w:t>
      </w:r>
      <w:proofErr w:type="spellStart"/>
      <w:r w:rsidRPr="00DB6A36">
        <w:t>пед</w:t>
      </w:r>
      <w:proofErr w:type="spellEnd"/>
      <w:r w:rsidRPr="00DB6A36">
        <w:t>. учеб. заведений. – М.:</w:t>
      </w:r>
      <w:proofErr w:type="spellStart"/>
      <w:r w:rsidRPr="00DB6A36">
        <w:t>Изд</w:t>
      </w:r>
      <w:proofErr w:type="spellEnd"/>
      <w:r w:rsidRPr="00DB6A36">
        <w:t>. центр «Академия, 2002.</w:t>
      </w:r>
    </w:p>
    <w:p w:rsidR="00DB6A36" w:rsidRPr="00DB6A36" w:rsidRDefault="00DB6A36" w:rsidP="00F71F89">
      <w:pPr>
        <w:ind w:firstLine="709"/>
        <w:jc w:val="both"/>
      </w:pPr>
      <w:proofErr w:type="spellStart"/>
      <w:r w:rsidRPr="00DB6A36">
        <w:t>Зикеев</w:t>
      </w:r>
      <w:proofErr w:type="spellEnd"/>
      <w:r w:rsidRPr="00DB6A36">
        <w:t xml:space="preserve"> А.Г. Развитие речи слабослышащих учащихся (1 – 4 классов 2 отделения). – М.: «Педагогика», 1976.</w:t>
      </w:r>
    </w:p>
    <w:p w:rsidR="00DB6A36" w:rsidRPr="00DB6A36" w:rsidRDefault="00DB6A36" w:rsidP="00F71F89">
      <w:pPr>
        <w:ind w:firstLine="709"/>
        <w:jc w:val="both"/>
      </w:pPr>
      <w:r>
        <w:t xml:space="preserve"> </w:t>
      </w:r>
      <w:r w:rsidRPr="00DB6A36">
        <w:t>Комаров К.В. Методика обучения русскому языку в школе для слабослышащих детей. – М.: «Просвещение». 1988.</w:t>
      </w:r>
      <w:bookmarkStart w:id="0" w:name="_GoBack"/>
      <w:bookmarkEnd w:id="0"/>
    </w:p>
    <w:sectPr w:rsidR="00DB6A36" w:rsidRPr="00DB6A36" w:rsidSect="00AB42DA">
      <w:pgSz w:w="11906" w:h="16838"/>
      <w:pgMar w:top="1134" w:right="1134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B3" w:rsidRDefault="00823CB3" w:rsidP="000F581F">
      <w:r>
        <w:separator/>
      </w:r>
    </w:p>
  </w:endnote>
  <w:endnote w:type="continuationSeparator" w:id="0">
    <w:p w:rsidR="00823CB3" w:rsidRDefault="00823CB3" w:rsidP="000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B3" w:rsidRDefault="00823CB3" w:rsidP="000F581F">
      <w:r>
        <w:separator/>
      </w:r>
    </w:p>
  </w:footnote>
  <w:footnote w:type="continuationSeparator" w:id="0">
    <w:p w:rsidR="00823CB3" w:rsidRDefault="00823CB3" w:rsidP="000F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A62"/>
    <w:multiLevelType w:val="hybridMultilevel"/>
    <w:tmpl w:val="BDE6D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D6AF4"/>
    <w:multiLevelType w:val="hybridMultilevel"/>
    <w:tmpl w:val="D4AC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603B"/>
    <w:multiLevelType w:val="hybridMultilevel"/>
    <w:tmpl w:val="AEB60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E7D44"/>
    <w:multiLevelType w:val="hybridMultilevel"/>
    <w:tmpl w:val="EBDA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AB2"/>
    <w:multiLevelType w:val="hybridMultilevel"/>
    <w:tmpl w:val="EEB2D3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46764F5"/>
    <w:multiLevelType w:val="hybridMultilevel"/>
    <w:tmpl w:val="BF6E5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3347D7"/>
    <w:multiLevelType w:val="hybridMultilevel"/>
    <w:tmpl w:val="9098C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825D3"/>
    <w:multiLevelType w:val="hybridMultilevel"/>
    <w:tmpl w:val="A40A8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862659"/>
    <w:multiLevelType w:val="hybridMultilevel"/>
    <w:tmpl w:val="AE428DE0"/>
    <w:lvl w:ilvl="0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9">
    <w:nsid w:val="30C23CC2"/>
    <w:multiLevelType w:val="hybridMultilevel"/>
    <w:tmpl w:val="21B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C19FE"/>
    <w:multiLevelType w:val="hybridMultilevel"/>
    <w:tmpl w:val="9D10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C5AF6"/>
    <w:multiLevelType w:val="hybridMultilevel"/>
    <w:tmpl w:val="AEA2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74769"/>
    <w:multiLevelType w:val="hybridMultilevel"/>
    <w:tmpl w:val="FFAE5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2742C"/>
    <w:multiLevelType w:val="hybridMultilevel"/>
    <w:tmpl w:val="046E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72EE3"/>
    <w:multiLevelType w:val="hybridMultilevel"/>
    <w:tmpl w:val="D046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548AD"/>
    <w:multiLevelType w:val="hybridMultilevel"/>
    <w:tmpl w:val="D6FAE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526B2"/>
    <w:multiLevelType w:val="hybridMultilevel"/>
    <w:tmpl w:val="5114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C26E2"/>
    <w:multiLevelType w:val="hybridMultilevel"/>
    <w:tmpl w:val="EBEC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AFE"/>
    <w:multiLevelType w:val="hybridMultilevel"/>
    <w:tmpl w:val="B08671C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AE62C8C"/>
    <w:multiLevelType w:val="hybridMultilevel"/>
    <w:tmpl w:val="0BF623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3C914A7"/>
    <w:multiLevelType w:val="hybridMultilevel"/>
    <w:tmpl w:val="EB90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840E2"/>
    <w:multiLevelType w:val="hybridMultilevel"/>
    <w:tmpl w:val="A4A2471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9EA2C4E"/>
    <w:multiLevelType w:val="hybridMultilevel"/>
    <w:tmpl w:val="F6304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1C4B9F"/>
    <w:multiLevelType w:val="hybridMultilevel"/>
    <w:tmpl w:val="CEEE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31EE4"/>
    <w:multiLevelType w:val="hybridMultilevel"/>
    <w:tmpl w:val="A272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A3193"/>
    <w:multiLevelType w:val="hybridMultilevel"/>
    <w:tmpl w:val="6A0C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E515E"/>
    <w:multiLevelType w:val="hybridMultilevel"/>
    <w:tmpl w:val="A380F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B28D8"/>
    <w:multiLevelType w:val="hybridMultilevel"/>
    <w:tmpl w:val="45F64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C831DF"/>
    <w:multiLevelType w:val="hybridMultilevel"/>
    <w:tmpl w:val="CB6E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838F2"/>
    <w:multiLevelType w:val="hybridMultilevel"/>
    <w:tmpl w:val="A6FE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11221"/>
    <w:multiLevelType w:val="hybridMultilevel"/>
    <w:tmpl w:val="7EC00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A714DE"/>
    <w:multiLevelType w:val="hybridMultilevel"/>
    <w:tmpl w:val="75B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17"/>
  </w:num>
  <w:num w:numId="5">
    <w:abstractNumId w:val="2"/>
  </w:num>
  <w:num w:numId="6">
    <w:abstractNumId w:val="19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29"/>
  </w:num>
  <w:num w:numId="15">
    <w:abstractNumId w:val="8"/>
  </w:num>
  <w:num w:numId="16">
    <w:abstractNumId w:val="21"/>
  </w:num>
  <w:num w:numId="17">
    <w:abstractNumId w:val="23"/>
  </w:num>
  <w:num w:numId="18">
    <w:abstractNumId w:val="24"/>
  </w:num>
  <w:num w:numId="19">
    <w:abstractNumId w:val="30"/>
  </w:num>
  <w:num w:numId="20">
    <w:abstractNumId w:val="7"/>
  </w:num>
  <w:num w:numId="21">
    <w:abstractNumId w:val="4"/>
  </w:num>
  <w:num w:numId="22">
    <w:abstractNumId w:val="18"/>
  </w:num>
  <w:num w:numId="23">
    <w:abstractNumId w:val="20"/>
  </w:num>
  <w:num w:numId="24">
    <w:abstractNumId w:val="25"/>
  </w:num>
  <w:num w:numId="25">
    <w:abstractNumId w:val="11"/>
  </w:num>
  <w:num w:numId="26">
    <w:abstractNumId w:val="9"/>
  </w:num>
  <w:num w:numId="27">
    <w:abstractNumId w:val="14"/>
  </w:num>
  <w:num w:numId="28">
    <w:abstractNumId w:val="31"/>
  </w:num>
  <w:num w:numId="29">
    <w:abstractNumId w:val="27"/>
  </w:num>
  <w:num w:numId="30">
    <w:abstractNumId w:val="0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EDD"/>
    <w:rsid w:val="00002858"/>
    <w:rsid w:val="00011D44"/>
    <w:rsid w:val="00012F4B"/>
    <w:rsid w:val="0005497F"/>
    <w:rsid w:val="000611A7"/>
    <w:rsid w:val="0006689A"/>
    <w:rsid w:val="00086394"/>
    <w:rsid w:val="000D07BD"/>
    <w:rsid w:val="000D1EC7"/>
    <w:rsid w:val="000F581F"/>
    <w:rsid w:val="0010607B"/>
    <w:rsid w:val="00115CD1"/>
    <w:rsid w:val="00122DA0"/>
    <w:rsid w:val="0012371A"/>
    <w:rsid w:val="001351A7"/>
    <w:rsid w:val="001423E4"/>
    <w:rsid w:val="00160F00"/>
    <w:rsid w:val="00167E3B"/>
    <w:rsid w:val="00173170"/>
    <w:rsid w:val="00173BAC"/>
    <w:rsid w:val="00183AD3"/>
    <w:rsid w:val="00191FE8"/>
    <w:rsid w:val="001931D0"/>
    <w:rsid w:val="001A4BB1"/>
    <w:rsid w:val="001C1238"/>
    <w:rsid w:val="001C28F5"/>
    <w:rsid w:val="001E3A74"/>
    <w:rsid w:val="001E6F81"/>
    <w:rsid w:val="001F4E26"/>
    <w:rsid w:val="00217DB1"/>
    <w:rsid w:val="002262A6"/>
    <w:rsid w:val="00227108"/>
    <w:rsid w:val="0023063F"/>
    <w:rsid w:val="00230C0E"/>
    <w:rsid w:val="00233757"/>
    <w:rsid w:val="00295075"/>
    <w:rsid w:val="00295334"/>
    <w:rsid w:val="002A6F78"/>
    <w:rsid w:val="002E6FFB"/>
    <w:rsid w:val="002E72E9"/>
    <w:rsid w:val="00306C5A"/>
    <w:rsid w:val="00313BE3"/>
    <w:rsid w:val="00321B82"/>
    <w:rsid w:val="00351079"/>
    <w:rsid w:val="003857A3"/>
    <w:rsid w:val="0039162E"/>
    <w:rsid w:val="003A083B"/>
    <w:rsid w:val="003B6F9B"/>
    <w:rsid w:val="003D131C"/>
    <w:rsid w:val="003F25B4"/>
    <w:rsid w:val="003F2ABC"/>
    <w:rsid w:val="004510F0"/>
    <w:rsid w:val="00455B9C"/>
    <w:rsid w:val="00457DB3"/>
    <w:rsid w:val="00482D29"/>
    <w:rsid w:val="004B3A07"/>
    <w:rsid w:val="004B76F0"/>
    <w:rsid w:val="004E3ADB"/>
    <w:rsid w:val="004E78A2"/>
    <w:rsid w:val="004F1D51"/>
    <w:rsid w:val="005134A3"/>
    <w:rsid w:val="005156DC"/>
    <w:rsid w:val="00524889"/>
    <w:rsid w:val="0054796E"/>
    <w:rsid w:val="0055036C"/>
    <w:rsid w:val="00554F4F"/>
    <w:rsid w:val="005753FA"/>
    <w:rsid w:val="005845D5"/>
    <w:rsid w:val="005859D8"/>
    <w:rsid w:val="005C3C04"/>
    <w:rsid w:val="005C4CD6"/>
    <w:rsid w:val="005C4EA5"/>
    <w:rsid w:val="005D3BE8"/>
    <w:rsid w:val="005D5999"/>
    <w:rsid w:val="005E392F"/>
    <w:rsid w:val="00604B95"/>
    <w:rsid w:val="00605D50"/>
    <w:rsid w:val="00610518"/>
    <w:rsid w:val="00612C75"/>
    <w:rsid w:val="00616320"/>
    <w:rsid w:val="006353DF"/>
    <w:rsid w:val="006414AB"/>
    <w:rsid w:val="00645707"/>
    <w:rsid w:val="00647E03"/>
    <w:rsid w:val="00671742"/>
    <w:rsid w:val="00685BC2"/>
    <w:rsid w:val="006A0289"/>
    <w:rsid w:val="006A1A7F"/>
    <w:rsid w:val="006C5C81"/>
    <w:rsid w:val="006D754C"/>
    <w:rsid w:val="00704719"/>
    <w:rsid w:val="007255EF"/>
    <w:rsid w:val="00727303"/>
    <w:rsid w:val="007405B0"/>
    <w:rsid w:val="00742E90"/>
    <w:rsid w:val="007521D4"/>
    <w:rsid w:val="007A48BA"/>
    <w:rsid w:val="007B360F"/>
    <w:rsid w:val="007B680E"/>
    <w:rsid w:val="007C02E0"/>
    <w:rsid w:val="007C6EDD"/>
    <w:rsid w:val="007D06DB"/>
    <w:rsid w:val="007D716F"/>
    <w:rsid w:val="007E035D"/>
    <w:rsid w:val="00803A67"/>
    <w:rsid w:val="008104E0"/>
    <w:rsid w:val="00812A8D"/>
    <w:rsid w:val="00823CB3"/>
    <w:rsid w:val="00823F86"/>
    <w:rsid w:val="00847F96"/>
    <w:rsid w:val="00871974"/>
    <w:rsid w:val="008A268E"/>
    <w:rsid w:val="008B63B6"/>
    <w:rsid w:val="008D0856"/>
    <w:rsid w:val="008D2428"/>
    <w:rsid w:val="008F22B4"/>
    <w:rsid w:val="008F22F5"/>
    <w:rsid w:val="008F2473"/>
    <w:rsid w:val="00901CB7"/>
    <w:rsid w:val="009473ED"/>
    <w:rsid w:val="009626AA"/>
    <w:rsid w:val="00986799"/>
    <w:rsid w:val="009E2C23"/>
    <w:rsid w:val="00A171DD"/>
    <w:rsid w:val="00A57138"/>
    <w:rsid w:val="00A718F4"/>
    <w:rsid w:val="00A7753C"/>
    <w:rsid w:val="00AA6861"/>
    <w:rsid w:val="00AB42DA"/>
    <w:rsid w:val="00AD19D6"/>
    <w:rsid w:val="00AD23A6"/>
    <w:rsid w:val="00AF4B18"/>
    <w:rsid w:val="00B17D97"/>
    <w:rsid w:val="00B93AC4"/>
    <w:rsid w:val="00BA0A0A"/>
    <w:rsid w:val="00BB1A41"/>
    <w:rsid w:val="00C13CF1"/>
    <w:rsid w:val="00C529E8"/>
    <w:rsid w:val="00C92BB0"/>
    <w:rsid w:val="00C93BB5"/>
    <w:rsid w:val="00CC2044"/>
    <w:rsid w:val="00D60102"/>
    <w:rsid w:val="00D7682C"/>
    <w:rsid w:val="00D776CB"/>
    <w:rsid w:val="00D979F4"/>
    <w:rsid w:val="00DA1EAB"/>
    <w:rsid w:val="00DB4C9F"/>
    <w:rsid w:val="00DB6A36"/>
    <w:rsid w:val="00DC6905"/>
    <w:rsid w:val="00DE6B4D"/>
    <w:rsid w:val="00E02A76"/>
    <w:rsid w:val="00E0628D"/>
    <w:rsid w:val="00E30676"/>
    <w:rsid w:val="00E57F07"/>
    <w:rsid w:val="00E8410C"/>
    <w:rsid w:val="00E92401"/>
    <w:rsid w:val="00EA4C17"/>
    <w:rsid w:val="00EB065C"/>
    <w:rsid w:val="00EB523B"/>
    <w:rsid w:val="00EC6051"/>
    <w:rsid w:val="00EC6F0D"/>
    <w:rsid w:val="00ED1767"/>
    <w:rsid w:val="00F01BD3"/>
    <w:rsid w:val="00F42E25"/>
    <w:rsid w:val="00F57777"/>
    <w:rsid w:val="00F71C84"/>
    <w:rsid w:val="00F71F89"/>
    <w:rsid w:val="00F737CD"/>
    <w:rsid w:val="00F80E11"/>
    <w:rsid w:val="00FB001E"/>
    <w:rsid w:val="00FD2C8F"/>
    <w:rsid w:val="00FE09ED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B6"/>
    <w:pPr>
      <w:ind w:left="720"/>
      <w:contextualSpacing/>
    </w:pPr>
  </w:style>
  <w:style w:type="table" w:styleId="a4">
    <w:name w:val="Table Grid"/>
    <w:basedOn w:val="a1"/>
    <w:uiPriority w:val="59"/>
    <w:rsid w:val="007C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5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8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FBC0-9813-4348-86B2-5D493438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2016-03-16T15:49:00Z</cp:lastPrinted>
  <dcterms:created xsi:type="dcterms:W3CDTF">2014-03-24T14:22:00Z</dcterms:created>
  <dcterms:modified xsi:type="dcterms:W3CDTF">2016-03-17T04:12:00Z</dcterms:modified>
</cp:coreProperties>
</file>